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RICARDO ANTONIO RAMÍREZ OVALLE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ALAMBRES Y MALLAS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68D No. 39F - 58 Sur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 322 8678466</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2021ER13586.</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ALAMBRES Y MALLAS S.A.S identificada con NIT 860007668-1 y cuya sede inscrita fue la ubicada en Carrera 68D No. 39F - 58 Sur,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2"/>
              <w:gridCol w:w="2801"/>
              <w:gridCol w:w="2775"/>
              <w:tblGridChange w:id="0">
                <w:tblGrid>
                  <w:gridCol w:w="2692"/>
                  <w:gridCol w:w="2801"/>
                  <w:gridCol w:w="277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ALAMBRES Y MALLAS S.A.S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8"/>
              <w:gridCol w:w="2047"/>
              <w:gridCol w:w="3213"/>
              <w:tblGridChange w:id="0">
                <w:tblGrid>
                  <w:gridCol w:w="3008"/>
                  <w:gridCol w:w="2047"/>
                  <w:gridCol w:w="32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y socialización de este, vía reunión virtual.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y envío vía correo electrónico de la presentación de avance</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104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1378"/>
              <w:gridCol w:w="4906"/>
              <w:tblGridChange w:id="0">
                <w:tblGrid>
                  <w:gridCol w:w="1984"/>
                  <w:gridCol w:w="1378"/>
                  <w:gridCol w:w="49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 </w:t>
                  </w:r>
                </w:p>
              </w:tc>
            </w:tr>
            <w:tr>
              <w:trPr>
                <w:cantSplit w:val="0"/>
                <w:trHeight w:val="11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Harold Yesid Pacheco Camargo, asistió al  50 % de mesas de trabajo, por lo que no cumple con el requisito de asistencia para respectiva certificación.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caracterización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entrega la caracterización energética completa y dentro del tiempo establecido de acuerdo a las herramientas y </w:t>
                  </w:r>
                  <w:r w:rsidDel="00000000" w:rsidR="00000000" w:rsidRPr="00000000">
                    <w:rPr>
                      <w:rFonts w:ascii="Arial" w:cs="Arial" w:eastAsia="Arial" w:hAnsi="Arial"/>
                      <w:sz w:val="22"/>
                      <w:szCs w:val="22"/>
                      <w:rtl w:val="0"/>
                    </w:rPr>
                    <w:t xml:space="preserve">parámetros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solicitados. Los resultados son interpretados de manera apropiada de acuerdo a los productos obtenidos.</w:t>
                  </w:r>
                </w:p>
              </w:tc>
            </w:tr>
            <w:tr>
              <w:trPr>
                <w:cantSplit w:val="0"/>
                <w:trHeight w:val="12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presentación de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segundo entregable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3 – Formato de avance del proyecto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presenta entregable</w:t>
                  </w:r>
                </w:p>
                <w:p w:rsidR="00000000" w:rsidDel="00000000" w:rsidP="00000000" w:rsidRDefault="00000000" w:rsidRPr="00000000" w14:paraId="0000007C">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pitch sobre los avances del proyecto en sostenibilidad energética.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no asiste  </w:t>
                  </w:r>
                  <w:r w:rsidDel="00000000" w:rsidR="00000000" w:rsidRPr="00000000">
                    <w:rPr>
                      <w:rFonts w:ascii="Arial" w:cs="Arial" w:eastAsia="Arial" w:hAnsi="Arial"/>
                      <w:sz w:val="22"/>
                      <w:szCs w:val="22"/>
                      <w:rtl w:val="0"/>
                    </w:rPr>
                    <w:t xml:space="preserve">a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presentación de  su proyecto.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TOTAL OBTENIDO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30</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352"/>
              <w:tblGridChange w:id="0">
                <w:tblGrid>
                  <w:gridCol w:w="1860"/>
                  <w:gridCol w:w="6352"/>
                </w:tblGrid>
              </w:tblGridChange>
            </w:tblGrid>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w:t>
                  </w:r>
                </w:p>
              </w:tc>
            </w:tr>
          </w:tb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92cddc" w:val="clear"/>
            <w:vAlign w:val="center"/>
          </w:tcPr>
          <w:p w:rsidR="00000000" w:rsidDel="00000000" w:rsidP="00000000" w:rsidRDefault="00000000" w:rsidRPr="00000000" w14:paraId="0000009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avanzó en la interpretación de  su consumos energéticos con base en el total de  las herramientas de caracterización energética trabajadas. Sin embargo,  no presentó alguna oportunidad de mejora  de acuerdo a  esa  revisión energética inicial. Se recomienda avanzar en la implementación de proyectos identificados, que permitan la mejora en el desempeño energético de la organización.</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 desde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Pro-RedES le recomendamos  fortalecer la participación en el proyecto inscrito asistiendo a las mesas de trabajo y capacitaciones que se brindan desde el proyecto y dando cumplimiento de las actividades establecidas , esto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Finalmente,</w:t>
            </w:r>
            <w:r w:rsidDel="00000000" w:rsidR="00000000" w:rsidRPr="00000000">
              <w:rPr>
                <w:rFonts w:ascii="Arial" w:cs="Arial" w:eastAsia="Arial" w:hAnsi="Arial"/>
                <w:sz w:val="22"/>
                <w:szCs w:val="22"/>
                <w:rtl w:val="0"/>
              </w:rPr>
              <w:t xml:space="preserv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4">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PboH9rP34AN/oNTBvhcnv8kGdg==">AMUW2mX4qlzfpcmuHJ+XcY52LegWEik7zBkmw/DwiY1ay+xrKLBjFGyXw5Tr8ClxZBXGE2V2DEVWFyllOM7l2mt73psrNHYDK/nMOBH23B3i+UemnRAaIlg=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2021-11-26T13:39:00Z</dcterms:created>
  <dc:creator>Jorge Manrique</dc:creator>
</cp:coreProperties>
</file>